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D699" w14:textId="77777777" w:rsidR="00FE067E" w:rsidRDefault="003C6034" w:rsidP="00CC1F3B">
      <w:pPr>
        <w:pStyle w:val="TitlePageOrigin"/>
      </w:pPr>
      <w:r>
        <w:rPr>
          <w:caps w:val="0"/>
        </w:rPr>
        <w:t>WEST VIRGINIA LEGISLATURE</w:t>
      </w:r>
    </w:p>
    <w:p w14:paraId="094A899F" w14:textId="0AF153A4" w:rsidR="00CD36CF" w:rsidRDefault="00054ED7" w:rsidP="00054ED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672265F6" wp14:editId="166765E5">
                <wp:simplePos x="0" y="0"/>
                <wp:positionH relativeFrom="column">
                  <wp:posOffset>6007100</wp:posOffset>
                </wp:positionH>
                <wp:positionV relativeFrom="paragraph">
                  <wp:posOffset>1617980</wp:posOffset>
                </wp:positionV>
                <wp:extent cx="635000" cy="476250"/>
                <wp:effectExtent l="0" t="0" r="12700" b="19050"/>
                <wp:wrapNone/>
                <wp:docPr id="18404149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9CEE46" w14:textId="32852877" w:rsidR="00054ED7" w:rsidRPr="00054ED7" w:rsidRDefault="00054ED7" w:rsidP="00054ED7">
                            <w:pPr>
                              <w:spacing w:line="240" w:lineRule="auto"/>
                              <w:jc w:val="center"/>
                              <w:rPr>
                                <w:rFonts w:cs="Arial"/>
                                <w:b/>
                              </w:rPr>
                            </w:pPr>
                            <w:r w:rsidRPr="00054ED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2265F6"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A9CEE46" w14:textId="32852877" w:rsidR="00054ED7" w:rsidRPr="00054ED7" w:rsidRDefault="00054ED7" w:rsidP="00054ED7">
                      <w:pPr>
                        <w:spacing w:line="240" w:lineRule="auto"/>
                        <w:jc w:val="center"/>
                        <w:rPr>
                          <w:rFonts w:cs="Arial"/>
                          <w:b/>
                        </w:rPr>
                      </w:pPr>
                      <w:r w:rsidRPr="00054ED7">
                        <w:rPr>
                          <w:rFonts w:cs="Arial"/>
                          <w:b/>
                        </w:rPr>
                        <w:t>FISCAL NOTE</w:t>
                      </w:r>
                    </w:p>
                  </w:txbxContent>
                </v:textbox>
              </v:shape>
            </w:pict>
          </mc:Fallback>
        </mc:AlternateContent>
      </w:r>
    </w:p>
    <w:p w14:paraId="0B8E4AAB" w14:textId="77777777" w:rsidR="00CD36CF" w:rsidRDefault="00451368" w:rsidP="00CC1F3B">
      <w:pPr>
        <w:pStyle w:val="TitlePageBillPrefix"/>
      </w:pPr>
      <w:sdt>
        <w:sdtPr>
          <w:tag w:val="IntroDate"/>
          <w:id w:val="-1236936958"/>
          <w:placeholder>
            <w:docPart w:val="C37AD96CB2154D85B5312914A9D4CD9B"/>
          </w:placeholder>
          <w:text/>
        </w:sdtPr>
        <w:sdtEndPr/>
        <w:sdtContent>
          <w:r w:rsidR="00AE48A0">
            <w:t>Introduced</w:t>
          </w:r>
        </w:sdtContent>
      </w:sdt>
    </w:p>
    <w:p w14:paraId="6CD3348C" w14:textId="71879A3A" w:rsidR="00CD36CF" w:rsidRDefault="00451368" w:rsidP="00CC1F3B">
      <w:pPr>
        <w:pStyle w:val="BillNumber"/>
      </w:pPr>
      <w:sdt>
        <w:sdtPr>
          <w:tag w:val="Chamber"/>
          <w:id w:val="893011969"/>
          <w:lock w:val="sdtLocked"/>
          <w:placeholder>
            <w:docPart w:val="320E1D55CDE64528AF1CEC24BE762570"/>
          </w:placeholder>
          <w:dropDownList>
            <w:listItem w:displayText="House" w:value="House"/>
            <w:listItem w:displayText="Senate" w:value="Senate"/>
          </w:dropDownList>
        </w:sdtPr>
        <w:sdtEndPr/>
        <w:sdtContent>
          <w:r w:rsidR="008F235B">
            <w:t>Senate</w:t>
          </w:r>
        </w:sdtContent>
      </w:sdt>
      <w:r w:rsidR="00303684">
        <w:t xml:space="preserve"> </w:t>
      </w:r>
      <w:r w:rsidR="00CD36CF">
        <w:t xml:space="preserve">Bill </w:t>
      </w:r>
      <w:sdt>
        <w:sdtPr>
          <w:tag w:val="BNum"/>
          <w:id w:val="1645317809"/>
          <w:lock w:val="sdtLocked"/>
          <w:placeholder>
            <w:docPart w:val="E6FEC137B77A45D3815FC00377C0D068"/>
          </w:placeholder>
          <w:text/>
        </w:sdtPr>
        <w:sdtEndPr/>
        <w:sdtContent>
          <w:r w:rsidR="005122F7">
            <w:t>562</w:t>
          </w:r>
        </w:sdtContent>
      </w:sdt>
    </w:p>
    <w:p w14:paraId="7D93C210" w14:textId="5B852222" w:rsidR="00CD36CF" w:rsidRDefault="00CD36CF" w:rsidP="00CC1F3B">
      <w:pPr>
        <w:pStyle w:val="Sponsors"/>
      </w:pPr>
      <w:r>
        <w:t xml:space="preserve">By </w:t>
      </w:r>
      <w:sdt>
        <w:sdtPr>
          <w:tag w:val="Sponsors"/>
          <w:id w:val="1589585889"/>
          <w:placeholder>
            <w:docPart w:val="802CA6918A614B6188BC44AB3F080A17"/>
          </w:placeholder>
          <w:text w:multiLine="1"/>
        </w:sdtPr>
        <w:sdtEndPr/>
        <w:sdtContent>
          <w:r w:rsidR="008F235B">
            <w:t>Senator</w:t>
          </w:r>
          <w:r w:rsidR="00521278">
            <w:t>s</w:t>
          </w:r>
          <w:r w:rsidR="008F235B">
            <w:t xml:space="preserve"> Chapman</w:t>
          </w:r>
          <w:r w:rsidR="00451368">
            <w:t xml:space="preserve">, </w:t>
          </w:r>
          <w:r w:rsidR="00521278">
            <w:t>Deeds</w:t>
          </w:r>
          <w:r w:rsidR="00451368">
            <w:t>, and Thorne</w:t>
          </w:r>
        </w:sdtContent>
      </w:sdt>
    </w:p>
    <w:p w14:paraId="2888CC89" w14:textId="42EA6506" w:rsidR="00E831B3" w:rsidRDefault="00CD36CF" w:rsidP="00CC1F3B">
      <w:pPr>
        <w:pStyle w:val="References"/>
      </w:pPr>
      <w:r>
        <w:t>[</w:t>
      </w:r>
      <w:sdt>
        <w:sdtPr>
          <w:tag w:val="References"/>
          <w:id w:val="-1043047873"/>
          <w:placeholder>
            <w:docPart w:val="CB3070BCB232406291DCCE9B42544D70"/>
          </w:placeholder>
          <w:text w:multiLine="1"/>
        </w:sdtPr>
        <w:sdtEndPr/>
        <w:sdtContent>
          <w:r w:rsidR="00093AB0">
            <w:t xml:space="preserve">Introduced </w:t>
          </w:r>
          <w:r w:rsidR="005122F7">
            <w:t>January 21, 2026</w:t>
          </w:r>
          <w:r w:rsidR="00093AB0">
            <w:t>; referred</w:t>
          </w:r>
          <w:r w:rsidR="00093AB0">
            <w:br/>
            <w:t xml:space="preserve">to the Committee on </w:t>
          </w:r>
          <w:r w:rsidR="00570C42">
            <w:t>Health and Human Resources; and then to the Committee on Finance</w:t>
          </w:r>
        </w:sdtContent>
      </w:sdt>
      <w:r>
        <w:t>]</w:t>
      </w:r>
    </w:p>
    <w:p w14:paraId="231B6CD4" w14:textId="1B1A452C" w:rsidR="00303684" w:rsidRDefault="0000526A" w:rsidP="00CC1F3B">
      <w:pPr>
        <w:pStyle w:val="TitleSection"/>
      </w:pPr>
      <w:r>
        <w:lastRenderedPageBreak/>
        <w:t>A BILL</w:t>
      </w:r>
      <w:r w:rsidR="008F235B">
        <w:t xml:space="preserve"> </w:t>
      </w:r>
      <w:r w:rsidR="008F235B" w:rsidRPr="008F235B">
        <w:t>to amend and reenact the Code of West Virginia, 1931, as amended, by adding a new section, designated §9-5-34, relating to establishing a Food Is Medicine Program under Medicaid; authorizing coverage of nutrition supports through the state Medicaid program; prioritizing local food producers when available; providing for implementation</w:t>
      </w:r>
      <w:r w:rsidR="00741D88">
        <w:t>; and setting an effective date</w:t>
      </w:r>
      <w:r w:rsidR="008F235B" w:rsidRPr="008F235B">
        <w:t>.</w:t>
      </w:r>
    </w:p>
    <w:p w14:paraId="6E2AB84F" w14:textId="77777777" w:rsidR="00303684" w:rsidRDefault="00303684" w:rsidP="00CC1F3B">
      <w:pPr>
        <w:pStyle w:val="EnactingClause"/>
      </w:pPr>
      <w:r>
        <w:t>Be it enacted by the Legislature of West Virginia:</w:t>
      </w:r>
    </w:p>
    <w:p w14:paraId="77EDB0D9" w14:textId="77777777" w:rsidR="003C6034" w:rsidRDefault="003C6034" w:rsidP="00CC1F3B">
      <w:pPr>
        <w:pStyle w:val="EnactingClause"/>
        <w:sectPr w:rsidR="003C6034" w:rsidSect="008F23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138F93" w14:textId="77777777" w:rsidR="008F235B" w:rsidRDefault="008F235B" w:rsidP="00C52584">
      <w:pPr>
        <w:pStyle w:val="ArticleHeading"/>
        <w:sectPr w:rsidR="008F235B" w:rsidSect="008F235B">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5A6B8473" w14:textId="77777777" w:rsidR="008F235B" w:rsidRPr="00C04C28" w:rsidRDefault="008F235B" w:rsidP="008F235B">
      <w:pPr>
        <w:pStyle w:val="SectionHeading"/>
        <w:rPr>
          <w:u w:val="single"/>
        </w:rPr>
      </w:pPr>
      <w:r w:rsidRPr="00C04C28">
        <w:rPr>
          <w:u w:val="single"/>
        </w:rPr>
        <w:t>§9-5-34. Food Is Medicine services under the Medicaid program.</w:t>
      </w:r>
    </w:p>
    <w:p w14:paraId="4AB949CF" w14:textId="5FEE3199" w:rsidR="008F235B" w:rsidRPr="00C04C28" w:rsidRDefault="008F235B" w:rsidP="00741D88">
      <w:pPr>
        <w:pStyle w:val="SectionBody"/>
        <w:rPr>
          <w:i/>
          <w:iCs/>
          <w:u w:val="single"/>
        </w:rPr>
      </w:pPr>
      <w:r w:rsidRPr="00C04C28">
        <w:rPr>
          <w:u w:val="single"/>
        </w:rPr>
        <w:t xml:space="preserve">(a) </w:t>
      </w:r>
      <w:r w:rsidRPr="00C04C28">
        <w:rPr>
          <w:i/>
          <w:iCs/>
          <w:u w:val="single"/>
        </w:rPr>
        <w:t xml:space="preserve">Legislative findings and purpose. </w:t>
      </w:r>
      <w:r w:rsidR="00741D88" w:rsidRPr="00C04C28">
        <w:rPr>
          <w:i/>
          <w:iCs/>
          <w:u w:val="single"/>
        </w:rPr>
        <w:t>–</w:t>
      </w:r>
      <w:r w:rsidRPr="00C04C28">
        <w:rPr>
          <w:u w:val="single"/>
        </w:rPr>
        <w:t xml:space="preserve"> The Legislature finds that nutrition-related chronic diseases are prevalent among Medicaid members in West Virginia and contribute to poor health outcomes and increased health care costs. The purpose of this section is to authorize the use of nutrition-based interventions, known as Food Is Medicine services, as a cost-effective strategy to improve health outcomes and reduce avoidable medical utilization.</w:t>
      </w:r>
    </w:p>
    <w:p w14:paraId="6974F0F1" w14:textId="67E234E1" w:rsidR="008F235B" w:rsidRPr="00C04C28" w:rsidRDefault="008F235B" w:rsidP="008F235B">
      <w:pPr>
        <w:pStyle w:val="SectionBody"/>
        <w:rPr>
          <w:u w:val="single"/>
        </w:rPr>
      </w:pPr>
      <w:r w:rsidRPr="00C04C28">
        <w:rPr>
          <w:u w:val="single"/>
        </w:rPr>
        <w:t xml:space="preserve">(b) </w:t>
      </w:r>
      <w:r w:rsidRPr="00C04C28">
        <w:rPr>
          <w:i/>
          <w:iCs/>
          <w:u w:val="single"/>
        </w:rPr>
        <w:t>Authority.</w:t>
      </w:r>
      <w:r w:rsidRPr="00C04C28">
        <w:rPr>
          <w:u w:val="single"/>
        </w:rPr>
        <w:t xml:space="preserve"> – The Department of Human Services, through the Bureau for Medical Services, shall permit and encourage Medicaid managed care organizations to offer Food Is Medicine services within the state Medicaid program, as authorized under Medicaid regulations with existing and future managed care contracts.</w:t>
      </w:r>
    </w:p>
    <w:p w14:paraId="7655CD8B" w14:textId="4B787A7C" w:rsidR="008F235B" w:rsidRPr="00C04C28" w:rsidRDefault="008F235B" w:rsidP="008F235B">
      <w:pPr>
        <w:pStyle w:val="SectionBody"/>
        <w:rPr>
          <w:u w:val="single"/>
        </w:rPr>
      </w:pPr>
      <w:r w:rsidRPr="00C04C28">
        <w:rPr>
          <w:u w:val="single"/>
        </w:rPr>
        <w:t xml:space="preserve">(c) </w:t>
      </w:r>
      <w:r w:rsidRPr="00C04C28">
        <w:rPr>
          <w:i/>
          <w:iCs/>
          <w:u w:val="single"/>
        </w:rPr>
        <w:t>Program design.</w:t>
      </w:r>
      <w:r w:rsidRPr="00C04C28">
        <w:rPr>
          <w:u w:val="single"/>
        </w:rPr>
        <w:t xml:space="preserve"> – Food Is Medicine services offered pursuant to this section shall be designed to improve health outcomes for Medicaid members with nutrition related chronic diseases through nutrition supports and related services that reduce the need for higher cost medical care.</w:t>
      </w:r>
    </w:p>
    <w:p w14:paraId="300564C2" w14:textId="094308E5" w:rsidR="008F235B" w:rsidRPr="00C04C28" w:rsidRDefault="008F235B" w:rsidP="008F235B">
      <w:pPr>
        <w:pStyle w:val="SectionBody"/>
        <w:rPr>
          <w:u w:val="single"/>
        </w:rPr>
      </w:pPr>
      <w:r w:rsidRPr="00C04C28">
        <w:rPr>
          <w:u w:val="single"/>
        </w:rPr>
        <w:t xml:space="preserve">(d) </w:t>
      </w:r>
      <w:r w:rsidRPr="00C04C28">
        <w:rPr>
          <w:i/>
          <w:iCs/>
          <w:u w:val="single"/>
        </w:rPr>
        <w:t>Allowable services.</w:t>
      </w:r>
      <w:r w:rsidRPr="00C04C28">
        <w:rPr>
          <w:u w:val="single"/>
        </w:rPr>
        <w:t xml:space="preserve"> – Food Is Medicine services include, but are not limited to:</w:t>
      </w:r>
    </w:p>
    <w:p w14:paraId="59F73F31" w14:textId="50ADB2D7" w:rsidR="008F235B" w:rsidRPr="00C04C28" w:rsidRDefault="008F235B" w:rsidP="008F235B">
      <w:pPr>
        <w:pStyle w:val="SectionBody"/>
        <w:rPr>
          <w:u w:val="single"/>
        </w:rPr>
      </w:pPr>
      <w:r w:rsidRPr="00C04C28">
        <w:rPr>
          <w:u w:val="single"/>
        </w:rPr>
        <w:t>(1) Nutrition-related case management;</w:t>
      </w:r>
    </w:p>
    <w:p w14:paraId="7D401709" w14:textId="63742AB0" w:rsidR="008F235B" w:rsidRPr="00C04C28" w:rsidRDefault="008F235B" w:rsidP="008F235B">
      <w:pPr>
        <w:pStyle w:val="SectionBody"/>
        <w:rPr>
          <w:u w:val="single"/>
        </w:rPr>
      </w:pPr>
      <w:r w:rsidRPr="00C04C28">
        <w:rPr>
          <w:u w:val="single"/>
        </w:rPr>
        <w:t>(2) Nutrition counseling provided by qualified professionals;</w:t>
      </w:r>
    </w:p>
    <w:p w14:paraId="1EC0A51D" w14:textId="1BEBEF54" w:rsidR="008F235B" w:rsidRPr="00C04C28" w:rsidRDefault="008F235B" w:rsidP="008F235B">
      <w:pPr>
        <w:pStyle w:val="SectionBody"/>
        <w:rPr>
          <w:u w:val="single"/>
        </w:rPr>
      </w:pPr>
      <w:r w:rsidRPr="00C04C28">
        <w:rPr>
          <w:u w:val="single"/>
        </w:rPr>
        <w:t>(3) Medically tailored meals;</w:t>
      </w:r>
    </w:p>
    <w:p w14:paraId="5F8B124A" w14:textId="3A02CFB2" w:rsidR="008F235B" w:rsidRPr="00C04C28" w:rsidRDefault="008F235B" w:rsidP="008F235B">
      <w:pPr>
        <w:pStyle w:val="SectionBody"/>
        <w:rPr>
          <w:u w:val="single"/>
        </w:rPr>
      </w:pPr>
      <w:r w:rsidRPr="00C04C28">
        <w:rPr>
          <w:u w:val="single"/>
        </w:rPr>
        <w:t>(4) Nutrition prescriptions; and</w:t>
      </w:r>
    </w:p>
    <w:p w14:paraId="75498908" w14:textId="06E83DAE" w:rsidR="008F235B" w:rsidRPr="00422EEB" w:rsidRDefault="008F235B" w:rsidP="008F235B">
      <w:pPr>
        <w:pStyle w:val="SectionBody"/>
        <w:rPr>
          <w:color w:val="auto"/>
          <w:u w:val="single"/>
        </w:rPr>
      </w:pPr>
      <w:r w:rsidRPr="00C04C28">
        <w:rPr>
          <w:u w:val="single"/>
        </w:rPr>
        <w:lastRenderedPageBreak/>
        <w:t xml:space="preserve">(5) </w:t>
      </w:r>
      <w:r w:rsidRPr="00422EEB">
        <w:rPr>
          <w:color w:val="auto"/>
          <w:u w:val="single"/>
        </w:rPr>
        <w:t>Grocery provisions intended to support medically appropriate diets.</w:t>
      </w:r>
    </w:p>
    <w:p w14:paraId="1FB07E52" w14:textId="591F627E" w:rsidR="008F235B" w:rsidRPr="00422EEB" w:rsidRDefault="00DB5D82" w:rsidP="008F235B">
      <w:pPr>
        <w:pStyle w:val="SectionBody"/>
        <w:rPr>
          <w:color w:val="auto"/>
          <w:u w:val="single"/>
        </w:rPr>
      </w:pPr>
      <w:r w:rsidRPr="00422EEB">
        <w:rPr>
          <w:color w:val="auto"/>
          <w:u w:val="single"/>
        </w:rPr>
        <w:t>(e)</w:t>
      </w:r>
      <w:r w:rsidR="008F235B" w:rsidRPr="00422EEB">
        <w:rPr>
          <w:color w:val="auto"/>
          <w:u w:val="single"/>
        </w:rPr>
        <w:t xml:space="preserve"> </w:t>
      </w:r>
      <w:r w:rsidR="008F235B" w:rsidRPr="00422EEB">
        <w:rPr>
          <w:i/>
          <w:iCs/>
          <w:color w:val="auto"/>
          <w:u w:val="single"/>
        </w:rPr>
        <w:t>Prioritization of local food.</w:t>
      </w:r>
      <w:r w:rsidR="008F235B" w:rsidRPr="00422EEB">
        <w:rPr>
          <w:color w:val="auto"/>
          <w:u w:val="single"/>
        </w:rPr>
        <w:t xml:space="preserve"> – Where feasible and consistent with Medicaid requirements, the Bureau for Medical Services shall encourage managed care organizations and their contracted entities to partner with community-based organizations and to prioritize the use of food grown or produced by local farmers and food producers in West Virginia.</w:t>
      </w:r>
    </w:p>
    <w:p w14:paraId="5D99081A" w14:textId="42678593" w:rsidR="008F235B" w:rsidRPr="00422EEB" w:rsidRDefault="00DB5D82" w:rsidP="008F235B">
      <w:pPr>
        <w:pStyle w:val="SectionBody"/>
        <w:rPr>
          <w:color w:val="auto"/>
          <w:u w:val="single"/>
        </w:rPr>
      </w:pPr>
      <w:r w:rsidRPr="00422EEB">
        <w:rPr>
          <w:color w:val="auto"/>
          <w:u w:val="single"/>
        </w:rPr>
        <w:t>(f)</w:t>
      </w:r>
      <w:r w:rsidR="008F235B" w:rsidRPr="00422EEB">
        <w:rPr>
          <w:color w:val="auto"/>
          <w:u w:val="single"/>
        </w:rPr>
        <w:t xml:space="preserve"> </w:t>
      </w:r>
      <w:r w:rsidR="008F235B" w:rsidRPr="00422EEB">
        <w:rPr>
          <w:i/>
          <w:iCs/>
          <w:color w:val="auto"/>
          <w:u w:val="single"/>
        </w:rPr>
        <w:t>Oversight and implementation.</w:t>
      </w:r>
      <w:r w:rsidR="008F235B" w:rsidRPr="00422EEB">
        <w:rPr>
          <w:color w:val="auto"/>
          <w:u w:val="single"/>
        </w:rPr>
        <w:t xml:space="preserve"> – The Bureau for Medical Services shall provide guidance to managed care organizations regarding the implementation of Food Is Medicine services under this section and may establish standards, reporting expectations, and quality measures to ensure program integrity and effectiveness.</w:t>
      </w:r>
    </w:p>
    <w:p w14:paraId="07121CDD" w14:textId="298F6A0F" w:rsidR="008F235B" w:rsidRPr="00C04C28" w:rsidRDefault="00DB5D82" w:rsidP="008F235B">
      <w:pPr>
        <w:pStyle w:val="SectionBody"/>
        <w:rPr>
          <w:u w:val="single"/>
        </w:rPr>
      </w:pPr>
      <w:r w:rsidRPr="00422EEB">
        <w:rPr>
          <w:color w:val="auto"/>
          <w:u w:val="single"/>
        </w:rPr>
        <w:t>(g)</w:t>
      </w:r>
      <w:r w:rsidR="008F235B" w:rsidRPr="00422EEB">
        <w:rPr>
          <w:color w:val="auto"/>
          <w:u w:val="single"/>
        </w:rPr>
        <w:t xml:space="preserve"> </w:t>
      </w:r>
      <w:r w:rsidR="008F235B" w:rsidRPr="00C04C28">
        <w:rPr>
          <w:u w:val="single"/>
        </w:rPr>
        <w:t xml:space="preserve">Effective date. – This act shall be effective upon passage. </w:t>
      </w:r>
    </w:p>
    <w:p w14:paraId="2E160C59" w14:textId="77777777" w:rsidR="00C33014" w:rsidRDefault="00C33014" w:rsidP="00CC1F3B">
      <w:pPr>
        <w:pStyle w:val="Note"/>
      </w:pPr>
    </w:p>
    <w:p w14:paraId="79ED4F1F" w14:textId="77777777" w:rsidR="008F235B" w:rsidRDefault="00CF1DCA" w:rsidP="00CC1F3B">
      <w:pPr>
        <w:pStyle w:val="Note"/>
      </w:pPr>
      <w:r>
        <w:t>NOTE: The</w:t>
      </w:r>
      <w:r w:rsidR="006865E9">
        <w:t xml:space="preserve"> purpose of this bill is to </w:t>
      </w:r>
      <w:r w:rsidR="008F235B" w:rsidRPr="008F235B">
        <w:t>establish the authorization for Food Is Medicine to be eligible under Medicaid.</w:t>
      </w:r>
    </w:p>
    <w:p w14:paraId="410A83D9" w14:textId="31F40840"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F23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B5F1" w14:textId="77777777" w:rsidR="008F235B" w:rsidRPr="00B844FE" w:rsidRDefault="008F235B" w:rsidP="00B844FE">
      <w:r>
        <w:separator/>
      </w:r>
    </w:p>
  </w:endnote>
  <w:endnote w:type="continuationSeparator" w:id="0">
    <w:p w14:paraId="5FDA2274" w14:textId="77777777" w:rsidR="008F235B" w:rsidRPr="00B844FE" w:rsidRDefault="008F23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8B18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37F8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1470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BB4C" w14:textId="77777777" w:rsidR="008F235B" w:rsidRPr="00B844FE" w:rsidRDefault="008F235B" w:rsidP="00B844FE">
      <w:r>
        <w:separator/>
      </w:r>
    </w:p>
  </w:footnote>
  <w:footnote w:type="continuationSeparator" w:id="0">
    <w:p w14:paraId="3561B26E" w14:textId="77777777" w:rsidR="008F235B" w:rsidRPr="00B844FE" w:rsidRDefault="008F23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D441" w14:textId="77777777" w:rsidR="002A0269" w:rsidRPr="00B844FE" w:rsidRDefault="00451368">
    <w:pPr>
      <w:pStyle w:val="Header"/>
    </w:pPr>
    <w:sdt>
      <w:sdtPr>
        <w:id w:val="-684364211"/>
        <w:placeholder>
          <w:docPart w:val="320E1D55CDE64528AF1CEC24BE7625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0E1D55CDE64528AF1CEC24BE7625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9A9D" w14:textId="72741D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F235B">
          <w:rPr>
            <w:sz w:val="22"/>
            <w:szCs w:val="22"/>
          </w:rPr>
          <w:t>SB</w:t>
        </w:r>
      </w:sdtContent>
    </w:sdt>
    <w:r w:rsidR="007A5259" w:rsidRPr="00686E9A">
      <w:rPr>
        <w:sz w:val="22"/>
        <w:szCs w:val="22"/>
      </w:rPr>
      <w:t xml:space="preserve"> </w:t>
    </w:r>
    <w:r w:rsidR="005122F7">
      <w:rPr>
        <w:sz w:val="22"/>
        <w:szCs w:val="22"/>
      </w:rPr>
      <w:t>562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235B">
          <w:rPr>
            <w:sz w:val="22"/>
            <w:szCs w:val="22"/>
          </w:rPr>
          <w:t>2026R2787</w:t>
        </w:r>
      </w:sdtContent>
    </w:sdt>
  </w:p>
  <w:p w14:paraId="1B9223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4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5B"/>
    <w:rsid w:val="0000526A"/>
    <w:rsid w:val="00054ED7"/>
    <w:rsid w:val="000573A9"/>
    <w:rsid w:val="00085D22"/>
    <w:rsid w:val="00093AB0"/>
    <w:rsid w:val="000C5C77"/>
    <w:rsid w:val="000E3912"/>
    <w:rsid w:val="0010070F"/>
    <w:rsid w:val="001326CD"/>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03A7E"/>
    <w:rsid w:val="00422EEB"/>
    <w:rsid w:val="004368E0"/>
    <w:rsid w:val="00443AB2"/>
    <w:rsid w:val="00444AB5"/>
    <w:rsid w:val="00451368"/>
    <w:rsid w:val="004C13DD"/>
    <w:rsid w:val="004D3ABE"/>
    <w:rsid w:val="004E3441"/>
    <w:rsid w:val="00500579"/>
    <w:rsid w:val="005122F7"/>
    <w:rsid w:val="00521278"/>
    <w:rsid w:val="00570C42"/>
    <w:rsid w:val="00572702"/>
    <w:rsid w:val="005A5366"/>
    <w:rsid w:val="005F621C"/>
    <w:rsid w:val="00624ACD"/>
    <w:rsid w:val="00631340"/>
    <w:rsid w:val="006369EB"/>
    <w:rsid w:val="00637E73"/>
    <w:rsid w:val="00662E7A"/>
    <w:rsid w:val="006865E9"/>
    <w:rsid w:val="00686E9A"/>
    <w:rsid w:val="00691F3E"/>
    <w:rsid w:val="00694BFB"/>
    <w:rsid w:val="006A106B"/>
    <w:rsid w:val="006C523D"/>
    <w:rsid w:val="006D4036"/>
    <w:rsid w:val="00741D88"/>
    <w:rsid w:val="00766AD0"/>
    <w:rsid w:val="007A5259"/>
    <w:rsid w:val="007A7081"/>
    <w:rsid w:val="007F1CF5"/>
    <w:rsid w:val="00834EDE"/>
    <w:rsid w:val="008736AA"/>
    <w:rsid w:val="008D275D"/>
    <w:rsid w:val="008F235B"/>
    <w:rsid w:val="00946186"/>
    <w:rsid w:val="00980327"/>
    <w:rsid w:val="00986478"/>
    <w:rsid w:val="009B5557"/>
    <w:rsid w:val="009C6025"/>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4C28"/>
    <w:rsid w:val="00C33014"/>
    <w:rsid w:val="00C33434"/>
    <w:rsid w:val="00C34869"/>
    <w:rsid w:val="00C42EB6"/>
    <w:rsid w:val="00C62327"/>
    <w:rsid w:val="00C85096"/>
    <w:rsid w:val="00CB20EF"/>
    <w:rsid w:val="00CC1F3B"/>
    <w:rsid w:val="00CD12CB"/>
    <w:rsid w:val="00CD36CF"/>
    <w:rsid w:val="00CF1DCA"/>
    <w:rsid w:val="00D41C37"/>
    <w:rsid w:val="00D579FC"/>
    <w:rsid w:val="00D81C16"/>
    <w:rsid w:val="00DB5D8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94550"/>
  <w15:chartTrackingRefBased/>
  <w15:docId w15:val="{B29ED71C-EB00-4861-AAE1-ABC473D6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235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D96CB2154D85B5312914A9D4CD9B"/>
        <w:category>
          <w:name w:val="General"/>
          <w:gallery w:val="placeholder"/>
        </w:category>
        <w:types>
          <w:type w:val="bbPlcHdr"/>
        </w:types>
        <w:behaviors>
          <w:behavior w:val="content"/>
        </w:behaviors>
        <w:guid w:val="{9A4FF3D3-19CB-4C86-919C-D1DC360B8C6A}"/>
      </w:docPartPr>
      <w:docPartBody>
        <w:p w:rsidR="005042C9" w:rsidRDefault="005042C9">
          <w:pPr>
            <w:pStyle w:val="C37AD96CB2154D85B5312914A9D4CD9B"/>
          </w:pPr>
          <w:r w:rsidRPr="00B844FE">
            <w:t>Prefix Text</w:t>
          </w:r>
        </w:p>
      </w:docPartBody>
    </w:docPart>
    <w:docPart>
      <w:docPartPr>
        <w:name w:val="320E1D55CDE64528AF1CEC24BE762570"/>
        <w:category>
          <w:name w:val="General"/>
          <w:gallery w:val="placeholder"/>
        </w:category>
        <w:types>
          <w:type w:val="bbPlcHdr"/>
        </w:types>
        <w:behaviors>
          <w:behavior w:val="content"/>
        </w:behaviors>
        <w:guid w:val="{14B4A7DD-222B-4FC4-97B2-1C2543EC0990}"/>
      </w:docPartPr>
      <w:docPartBody>
        <w:p w:rsidR="005042C9" w:rsidRDefault="005042C9">
          <w:pPr>
            <w:pStyle w:val="320E1D55CDE64528AF1CEC24BE762570"/>
          </w:pPr>
          <w:r w:rsidRPr="00B844FE">
            <w:t>[Type here]</w:t>
          </w:r>
        </w:p>
      </w:docPartBody>
    </w:docPart>
    <w:docPart>
      <w:docPartPr>
        <w:name w:val="E6FEC137B77A45D3815FC00377C0D068"/>
        <w:category>
          <w:name w:val="General"/>
          <w:gallery w:val="placeholder"/>
        </w:category>
        <w:types>
          <w:type w:val="bbPlcHdr"/>
        </w:types>
        <w:behaviors>
          <w:behavior w:val="content"/>
        </w:behaviors>
        <w:guid w:val="{B4557722-C109-4DE6-B0DB-537CB5B4EDF1}"/>
      </w:docPartPr>
      <w:docPartBody>
        <w:p w:rsidR="005042C9" w:rsidRDefault="005042C9">
          <w:pPr>
            <w:pStyle w:val="E6FEC137B77A45D3815FC00377C0D068"/>
          </w:pPr>
          <w:r w:rsidRPr="00B844FE">
            <w:t>Number</w:t>
          </w:r>
        </w:p>
      </w:docPartBody>
    </w:docPart>
    <w:docPart>
      <w:docPartPr>
        <w:name w:val="802CA6918A614B6188BC44AB3F080A17"/>
        <w:category>
          <w:name w:val="General"/>
          <w:gallery w:val="placeholder"/>
        </w:category>
        <w:types>
          <w:type w:val="bbPlcHdr"/>
        </w:types>
        <w:behaviors>
          <w:behavior w:val="content"/>
        </w:behaviors>
        <w:guid w:val="{EF3BE613-AD73-4978-82DC-A14082354D5D}"/>
      </w:docPartPr>
      <w:docPartBody>
        <w:p w:rsidR="005042C9" w:rsidRDefault="005042C9">
          <w:pPr>
            <w:pStyle w:val="802CA6918A614B6188BC44AB3F080A17"/>
          </w:pPr>
          <w:r w:rsidRPr="00B844FE">
            <w:t>Enter Sponsors Here</w:t>
          </w:r>
        </w:p>
      </w:docPartBody>
    </w:docPart>
    <w:docPart>
      <w:docPartPr>
        <w:name w:val="CB3070BCB232406291DCCE9B42544D70"/>
        <w:category>
          <w:name w:val="General"/>
          <w:gallery w:val="placeholder"/>
        </w:category>
        <w:types>
          <w:type w:val="bbPlcHdr"/>
        </w:types>
        <w:behaviors>
          <w:behavior w:val="content"/>
        </w:behaviors>
        <w:guid w:val="{99891644-F1C9-409E-9A12-58BFF8AABE4F}"/>
      </w:docPartPr>
      <w:docPartBody>
        <w:p w:rsidR="005042C9" w:rsidRDefault="005042C9">
          <w:pPr>
            <w:pStyle w:val="CB3070BCB232406291DCCE9B42544D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C9"/>
    <w:rsid w:val="001326CD"/>
    <w:rsid w:val="00403A7E"/>
    <w:rsid w:val="00443AB2"/>
    <w:rsid w:val="00444AB5"/>
    <w:rsid w:val="005042C9"/>
    <w:rsid w:val="005F621C"/>
    <w:rsid w:val="00624ACD"/>
    <w:rsid w:val="00631340"/>
    <w:rsid w:val="009C6025"/>
    <w:rsid w:val="00D4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7AD96CB2154D85B5312914A9D4CD9B">
    <w:name w:val="C37AD96CB2154D85B5312914A9D4CD9B"/>
  </w:style>
  <w:style w:type="paragraph" w:customStyle="1" w:styleId="320E1D55CDE64528AF1CEC24BE762570">
    <w:name w:val="320E1D55CDE64528AF1CEC24BE762570"/>
  </w:style>
  <w:style w:type="paragraph" w:customStyle="1" w:styleId="E6FEC137B77A45D3815FC00377C0D068">
    <w:name w:val="E6FEC137B77A45D3815FC00377C0D068"/>
  </w:style>
  <w:style w:type="paragraph" w:customStyle="1" w:styleId="802CA6918A614B6188BC44AB3F080A17">
    <w:name w:val="802CA6918A614B6188BC44AB3F080A17"/>
  </w:style>
  <w:style w:type="character" w:styleId="PlaceholderText">
    <w:name w:val="Placeholder Text"/>
    <w:basedOn w:val="DefaultParagraphFont"/>
    <w:uiPriority w:val="99"/>
    <w:semiHidden/>
    <w:rPr>
      <w:color w:val="808080"/>
    </w:rPr>
  </w:style>
  <w:style w:type="paragraph" w:customStyle="1" w:styleId="CB3070BCB232406291DCCE9B42544D70">
    <w:name w:val="CB3070BCB232406291DCCE9B42544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553</Words>
  <Characters>2601</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11</cp:revision>
  <dcterms:created xsi:type="dcterms:W3CDTF">2026-01-16T19:45:00Z</dcterms:created>
  <dcterms:modified xsi:type="dcterms:W3CDTF">2026-01-21T19:39:00Z</dcterms:modified>
</cp:coreProperties>
</file>